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bookmarkStart w:id="0" w:name="_GoBack"/>
      <w:bookmarkEnd w:id="0"/>
      <w:r>
        <w:rPr>
          <w:rFonts w:ascii="Arial" w:hAnsi="Arial"/>
          <w:b/>
          <w:sz w:val="22"/>
          <w:szCs w:val="22"/>
          <w:rtl/>
        </w:rPr>
        <w:t xml:space="preserve">אל: ועדת המכרזים </w:t>
      </w:r>
    </w:p>
    <w:p w:rsidR="00F90453" w:rsidRDefault="00C23650"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AF1759" w:rsidP="00A07F53">
            <w:pPr>
              <w:bidi w:val="0"/>
              <w:jc w:val="right"/>
              <w:rPr>
                <w:rtl/>
              </w:rPr>
            </w:pPr>
            <w:r>
              <w:rPr>
                <w:rFonts w:hint="cs"/>
                <w:rtl/>
              </w:rPr>
              <w:t>תיירות</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AF1759" w:rsidP="00A07F53">
            <w:pPr>
              <w:bidi w:val="0"/>
              <w:jc w:val="right"/>
              <w:rPr>
                <w:rtl/>
              </w:rPr>
            </w:pPr>
            <w:r>
              <w:rPr>
                <w:rFonts w:hint="cs"/>
                <w:rtl/>
              </w:rPr>
              <w:t>מינהל תשתיות והשקעות</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AF1759" w:rsidP="00DE68A0">
            <w:r>
              <w:rPr>
                <w:rFonts w:hint="cs"/>
                <w:rtl/>
              </w:rPr>
              <w:t>24.3.2019</w:t>
            </w:r>
          </w:p>
        </w:tc>
      </w:tr>
    </w:tbl>
    <w:p w:rsidR="00332AFB" w:rsidRDefault="00C23650" w:rsidP="00222867">
      <w:pPr>
        <w:rPr>
          <w:rtl/>
        </w:rPr>
      </w:pPr>
    </w:p>
    <w:p w:rsidR="00222867" w:rsidRDefault="00C23650" w:rsidP="00222867">
      <w:pPr>
        <w:rPr>
          <w:rtl/>
        </w:rPr>
      </w:pPr>
    </w:p>
    <w:p w:rsidR="00222867" w:rsidRDefault="00C23650" w:rsidP="00222867">
      <w:pPr>
        <w:rPr>
          <w:rtl/>
        </w:rPr>
      </w:pPr>
    </w:p>
    <w:p w:rsidR="00222867" w:rsidRDefault="00C23650" w:rsidP="00222867">
      <w:pPr>
        <w:rPr>
          <w:rtl/>
        </w:rPr>
      </w:pPr>
    </w:p>
    <w:p w:rsidR="00222867" w:rsidRDefault="00C23650" w:rsidP="00222867">
      <w:pPr>
        <w:rPr>
          <w:rtl/>
        </w:rPr>
      </w:pPr>
    </w:p>
    <w:p w:rsidR="00222867" w:rsidRDefault="00C23650" w:rsidP="00222867">
      <w:pPr>
        <w:rPr>
          <w:rtl/>
        </w:rPr>
      </w:pPr>
    </w:p>
    <w:p w:rsidR="00222867" w:rsidRDefault="009B6B29" w:rsidP="0011653B">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w:t>
      </w:r>
    </w:p>
    <w:p w:rsidR="00222867" w:rsidRDefault="00C23650"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C23650"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11653B">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11653B">
        <w:tc>
          <w:tcPr>
            <w:tcW w:w="9019" w:type="dxa"/>
            <w:tcBorders>
              <w:top w:val="single" w:sz="4" w:space="0" w:color="auto"/>
              <w:left w:val="single" w:sz="4" w:space="0" w:color="auto"/>
              <w:bottom w:val="single" w:sz="4" w:space="0" w:color="auto"/>
              <w:right w:val="single" w:sz="4" w:space="0" w:color="auto"/>
            </w:tcBorders>
          </w:tcPr>
          <w:p w:rsidR="0011653B" w:rsidRDefault="0011653B">
            <w:pPr>
              <w:spacing w:line="276" w:lineRule="auto"/>
              <w:rPr>
                <w:rFonts w:asciiTheme="minorBidi" w:hAnsiTheme="minorBidi" w:cstheme="minorBidi"/>
                <w:b/>
                <w:sz w:val="21"/>
                <w:szCs w:val="21"/>
                <w:rtl/>
                <w:lang w:eastAsia="he-IL"/>
              </w:rPr>
            </w:pPr>
          </w:p>
          <w:p w:rsidR="00222867" w:rsidRDefault="0011653B">
            <w:pPr>
              <w:spacing w:line="276" w:lineRule="auto"/>
              <w:rPr>
                <w:rFonts w:asciiTheme="minorBidi" w:hAnsiTheme="minorBidi" w:cstheme="minorBidi"/>
                <w:b/>
                <w:sz w:val="21"/>
                <w:szCs w:val="21"/>
                <w:rtl/>
                <w:lang w:eastAsia="he-IL"/>
              </w:rPr>
            </w:pPr>
            <w:r w:rsidRPr="0011653B">
              <w:rPr>
                <w:rFonts w:asciiTheme="minorBidi" w:hAnsiTheme="minorBidi" w:cstheme="minorBidi" w:hint="cs"/>
                <w:b/>
                <w:sz w:val="21"/>
                <w:szCs w:val="21"/>
                <w:rtl/>
                <w:lang w:eastAsia="he-IL"/>
              </w:rPr>
              <w:t xml:space="preserve">התקשרות עם חברת </w:t>
            </w:r>
            <w:r w:rsidRPr="0011653B">
              <w:rPr>
                <w:rFonts w:asciiTheme="minorBidi" w:hAnsiTheme="minorBidi" w:cstheme="minorBidi" w:hint="cs"/>
                <w:b/>
                <w:sz w:val="21"/>
                <w:szCs w:val="21"/>
                <w:lang w:eastAsia="he-IL"/>
              </w:rPr>
              <w:t>QUESTE</w:t>
            </w:r>
            <w:r w:rsidRPr="0011653B">
              <w:rPr>
                <w:rFonts w:asciiTheme="minorBidi" w:hAnsiTheme="minorBidi" w:cstheme="minorBidi"/>
                <w:b/>
                <w:sz w:val="21"/>
                <w:szCs w:val="21"/>
                <w:lang w:eastAsia="he-IL"/>
              </w:rPr>
              <w:t>X</w:t>
            </w:r>
            <w:r w:rsidRPr="0011653B">
              <w:rPr>
                <w:rFonts w:asciiTheme="minorBidi" w:hAnsiTheme="minorBidi" w:cstheme="minorBidi" w:hint="cs"/>
                <w:b/>
                <w:sz w:val="21"/>
                <w:szCs w:val="21"/>
                <w:rtl/>
                <w:lang w:eastAsia="he-IL"/>
              </w:rPr>
              <w:t xml:space="preserve"> על מנת לארגן כנס בינלאומי למשקיעים במלונאות בישראל</w:t>
            </w:r>
            <w:r w:rsidR="00221BA8">
              <w:rPr>
                <w:rFonts w:asciiTheme="minorBidi" w:hAnsiTheme="minorBidi" w:cstheme="minorBidi" w:hint="cs"/>
                <w:b/>
                <w:sz w:val="21"/>
                <w:szCs w:val="21"/>
                <w:rtl/>
                <w:lang w:eastAsia="he-IL"/>
              </w:rPr>
              <w:t xml:space="preserve"> (</w:t>
            </w:r>
            <w:r w:rsidR="00221BA8">
              <w:rPr>
                <w:rFonts w:asciiTheme="minorBidi" w:hAnsiTheme="minorBidi" w:cstheme="minorBidi"/>
                <w:b/>
                <w:sz w:val="21"/>
                <w:szCs w:val="21"/>
                <w:lang w:eastAsia="he-IL"/>
              </w:rPr>
              <w:t>(</w:t>
            </w:r>
            <w:r w:rsidR="00221BA8">
              <w:rPr>
                <w:rFonts w:asciiTheme="minorBidi" w:hAnsiTheme="minorBidi" w:cstheme="minorBidi" w:hint="cs"/>
                <w:b/>
                <w:sz w:val="21"/>
                <w:szCs w:val="21"/>
                <w:lang w:eastAsia="he-IL"/>
              </w:rPr>
              <w:t>IHIS</w:t>
            </w:r>
            <w:r w:rsidR="009E24E8">
              <w:rPr>
                <w:rFonts w:asciiTheme="minorBidi" w:hAnsiTheme="minorBidi" w:cstheme="minorBidi" w:hint="cs"/>
                <w:b/>
                <w:sz w:val="21"/>
                <w:szCs w:val="21"/>
                <w:rtl/>
                <w:lang w:eastAsia="he-IL"/>
              </w:rPr>
              <w:t>.</w:t>
            </w:r>
          </w:p>
          <w:p w:rsidR="0011653B" w:rsidRPr="0011653B" w:rsidRDefault="0011653B">
            <w:pPr>
              <w:spacing w:line="276" w:lineRule="auto"/>
              <w:rPr>
                <w:rFonts w:asciiTheme="minorBidi" w:hAnsiTheme="minorBidi" w:cstheme="minorBidi"/>
                <w:b/>
                <w:sz w:val="21"/>
                <w:szCs w:val="21"/>
                <w:rtl/>
                <w:lang w:eastAsia="he-IL"/>
              </w:rPr>
            </w:pPr>
          </w:p>
        </w:tc>
      </w:tr>
    </w:tbl>
    <w:p w:rsidR="00222867" w:rsidRPr="00AF57E9" w:rsidRDefault="00C23650" w:rsidP="00222867">
      <w:pPr>
        <w:rPr>
          <w:rFonts w:asciiTheme="minorBidi" w:hAnsiTheme="minorBidi" w:cstheme="minorBidi"/>
          <w:b/>
          <w:sz w:val="21"/>
          <w:szCs w:val="21"/>
          <w:lang w:eastAsia="he-IL"/>
        </w:rPr>
      </w:pPr>
    </w:p>
    <w:p w:rsidR="00222867" w:rsidRPr="00AF57E9" w:rsidRDefault="009B6B29" w:rsidP="00E5029B">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E5029B">
        <w:rPr>
          <w:rFonts w:ascii="Wingdings" w:hAnsi="Wingdings" w:cstheme="minorBidi"/>
          <w:b/>
          <w:sz w:val="21"/>
          <w:szCs w:val="21"/>
        </w:rPr>
        <w:sym w:font="Wingdings" w:char="F078"/>
      </w:r>
      <w:r w:rsidRPr="00AF57E9">
        <w:rPr>
          <w:rFonts w:asciiTheme="minorBidi" w:hAnsiTheme="minorBidi" w:cstheme="minorBidi"/>
          <w:b/>
          <w:sz w:val="21"/>
          <w:szCs w:val="21"/>
          <w:rtl/>
        </w:rPr>
        <w:t xml:space="preserve">  לא</w:t>
      </w:r>
    </w:p>
    <w:p w:rsidR="00222867" w:rsidRPr="00AF57E9" w:rsidRDefault="00C23650"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C23650"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E5029B">
            <w:pPr>
              <w:ind w:right="283"/>
              <w:rPr>
                <w:rFonts w:asciiTheme="minorBidi" w:hAnsiTheme="minorBidi" w:cstheme="minorBidi"/>
                <w:b/>
                <w:sz w:val="21"/>
                <w:szCs w:val="21"/>
                <w:lang w:eastAsia="he-IL"/>
              </w:rPr>
            </w:pPr>
            <w:r>
              <w:rPr>
                <w:rFonts w:ascii="Wingdings" w:hAnsi="Wingdings" w:cstheme="minorBidi"/>
                <w:b/>
                <w:sz w:val="21"/>
                <w:szCs w:val="21"/>
              </w:rPr>
              <w:sym w:font="Wingdings" w:char="F078"/>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C23650">
            <w:pPr>
              <w:ind w:right="283"/>
              <w:rPr>
                <w:rFonts w:asciiTheme="minorBidi" w:hAnsiTheme="minorBidi" w:cstheme="minorBidi"/>
                <w:b/>
                <w:sz w:val="21"/>
                <w:szCs w:val="21"/>
                <w:lang w:eastAsia="he-IL"/>
              </w:rPr>
            </w:pPr>
          </w:p>
        </w:tc>
      </w:tr>
    </w:tbl>
    <w:p w:rsidR="00222867" w:rsidRPr="00AF57E9" w:rsidRDefault="00C23650"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3"/>
        <w:gridCol w:w="3350"/>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9E24E8" w:rsidRDefault="00E5029B">
            <w:pPr>
              <w:rPr>
                <w:rFonts w:asciiTheme="minorBidi" w:hAnsiTheme="minorBidi" w:cstheme="minorBidi"/>
                <w:b/>
                <w:sz w:val="21"/>
                <w:szCs w:val="21"/>
                <w:lang w:eastAsia="he-IL"/>
              </w:rPr>
            </w:pPr>
            <w:r w:rsidRPr="009E24E8">
              <w:rPr>
                <w:rFonts w:asciiTheme="minorBidi" w:hAnsiTheme="minorBidi" w:cstheme="minorBidi" w:hint="cs"/>
                <w:b/>
                <w:sz w:val="21"/>
                <w:szCs w:val="21"/>
                <w:lang w:eastAsia="he-IL"/>
              </w:rPr>
              <w:t>QUESTEX</w:t>
            </w:r>
            <w:r w:rsidRPr="009E24E8">
              <w:rPr>
                <w:rFonts w:asciiTheme="minorBidi" w:hAnsiTheme="minorBidi" w:cstheme="minorBidi"/>
                <w:b/>
                <w:sz w:val="21"/>
                <w:szCs w:val="21"/>
                <w:lang w:eastAsia="he-IL"/>
              </w:rPr>
              <w:t xml:space="preserve"> LLC</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E5029B" w:rsidRPr="009E24E8" w:rsidRDefault="00E5029B" w:rsidP="00E5029B">
            <w:pPr>
              <w:ind w:right="720"/>
              <w:rPr>
                <w:rFonts w:ascii="Tahoma" w:hAnsi="Tahoma" w:cs="Tahoma"/>
                <w:color w:val="333333"/>
                <w:sz w:val="21"/>
                <w:szCs w:val="21"/>
              </w:rPr>
            </w:pPr>
            <w:r w:rsidRPr="009E24E8">
              <w:rPr>
                <w:rFonts w:ascii="Tahoma" w:hAnsi="Tahoma" w:cs="Tahoma"/>
                <w:color w:val="333333"/>
                <w:sz w:val="21"/>
                <w:szCs w:val="21"/>
                <w:rtl/>
              </w:rPr>
              <w:t>50043447 </w:t>
            </w:r>
          </w:p>
          <w:p w:rsidR="00222867" w:rsidRPr="009E24E8" w:rsidRDefault="00C23650">
            <w:pPr>
              <w:rPr>
                <w:rFonts w:asciiTheme="minorBidi" w:hAnsiTheme="minorBidi" w:cstheme="minorBidi"/>
                <w:b/>
                <w:sz w:val="21"/>
                <w:szCs w:val="21"/>
                <w:lang w:eastAsia="he-IL"/>
              </w:rPr>
            </w:pP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9E24E8" w:rsidRDefault="000D0D75" w:rsidP="009B6B29">
            <w:pPr>
              <w:rPr>
                <w:rFonts w:asciiTheme="minorBidi" w:hAnsiTheme="minorBidi" w:cstheme="minorBidi"/>
                <w:b/>
                <w:sz w:val="21"/>
                <w:szCs w:val="21"/>
                <w:lang w:eastAsia="he-IL"/>
              </w:rPr>
            </w:pPr>
            <w:r w:rsidRPr="009E24E8">
              <w:rPr>
                <w:rFonts w:ascii="Wingdings" w:hAnsi="Wingdings" w:cstheme="minorBidi"/>
                <w:b/>
                <w:sz w:val="21"/>
                <w:szCs w:val="21"/>
              </w:rPr>
              <w:sym w:font="Wingdings" w:char="F078"/>
            </w:r>
            <w:r w:rsidR="009B6B29" w:rsidRPr="009E24E8">
              <w:rPr>
                <w:rFonts w:asciiTheme="minorBidi" w:hAnsiTheme="minorBidi" w:cstheme="minorBidi"/>
                <w:b/>
                <w:sz w:val="21"/>
                <w:szCs w:val="21"/>
                <w:rtl/>
              </w:rPr>
              <w:t xml:space="preserve">ספק יחיד </w:t>
            </w:r>
          </w:p>
        </w:tc>
        <w:tc>
          <w:tcPr>
            <w:tcW w:w="3060" w:type="dxa"/>
            <w:hideMark/>
          </w:tcPr>
          <w:p w:rsidR="00222867" w:rsidRPr="009E24E8" w:rsidRDefault="009B6B29" w:rsidP="009B6B29">
            <w:pPr>
              <w:rPr>
                <w:rFonts w:asciiTheme="minorBidi" w:hAnsiTheme="minorBidi" w:cstheme="minorBidi"/>
                <w:b/>
                <w:sz w:val="21"/>
                <w:szCs w:val="21"/>
                <w:lang w:eastAsia="he-IL"/>
              </w:rPr>
            </w:pPr>
            <w:r w:rsidRPr="009E24E8">
              <w:rPr>
                <w:rFonts w:ascii="Wingdings" w:hAnsi="Wingdings" w:cstheme="minorBidi"/>
                <w:b/>
                <w:sz w:val="21"/>
                <w:szCs w:val="21"/>
              </w:rPr>
              <w:sym w:font="Wingdings" w:char="F072"/>
            </w:r>
            <w:r w:rsidRPr="009E24E8">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9E24E8" w:rsidRDefault="000D0D75" w:rsidP="000D0D75">
            <w:pPr>
              <w:rPr>
                <w:rFonts w:asciiTheme="minorBidi" w:hAnsiTheme="minorBidi" w:cstheme="minorBidi"/>
                <w:b/>
                <w:sz w:val="21"/>
                <w:szCs w:val="21"/>
                <w:lang w:eastAsia="he-IL"/>
              </w:rPr>
            </w:pPr>
            <w:r w:rsidRPr="009E24E8">
              <w:rPr>
                <w:rFonts w:asciiTheme="minorBidi" w:hAnsiTheme="minorBidi" w:cstheme="minorBidi" w:hint="cs"/>
                <w:b/>
                <w:sz w:val="21"/>
                <w:szCs w:val="21"/>
                <w:rtl/>
                <w:lang w:eastAsia="he-IL"/>
              </w:rPr>
              <w:t>142,000 דולר (514,281 ₪ לפי השער של 1</w:t>
            </w:r>
            <w:r w:rsidRPr="009E24E8">
              <w:rPr>
                <w:rFonts w:asciiTheme="minorBidi" w:hAnsiTheme="minorBidi" w:cstheme="minorBidi" w:hint="cs"/>
                <w:b/>
                <w:sz w:val="21"/>
                <w:szCs w:val="21"/>
                <w:lang w:eastAsia="he-IL"/>
              </w:rPr>
              <w:t>USD</w:t>
            </w:r>
            <w:r w:rsidRPr="009E24E8">
              <w:rPr>
                <w:rFonts w:asciiTheme="minorBidi" w:hAnsiTheme="minorBidi" w:cstheme="minorBidi" w:hint="cs"/>
                <w:b/>
                <w:sz w:val="21"/>
                <w:szCs w:val="21"/>
                <w:rtl/>
                <w:lang w:eastAsia="he-IL"/>
              </w:rPr>
              <w:t xml:space="preserve"> = 3.62 ₪ ב24.3.2019</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9E24E8" w:rsidRDefault="005707FA">
            <w:pPr>
              <w:rPr>
                <w:rFonts w:asciiTheme="minorBidi" w:hAnsiTheme="minorBidi" w:cstheme="minorBidi"/>
                <w:b/>
                <w:sz w:val="21"/>
                <w:szCs w:val="21"/>
                <w:lang w:eastAsia="he-IL"/>
              </w:rPr>
            </w:pPr>
            <w:r w:rsidRPr="009E24E8">
              <w:rPr>
                <w:rFonts w:asciiTheme="minorBidi" w:hAnsiTheme="minorBidi" w:cstheme="minorBidi" w:hint="cs"/>
                <w:b/>
                <w:sz w:val="21"/>
                <w:szCs w:val="21"/>
                <w:rtl/>
                <w:lang w:eastAsia="he-IL"/>
              </w:rPr>
              <w:t xml:space="preserve">1.4.2019 </w:t>
            </w:r>
            <w:r w:rsidRPr="009E24E8">
              <w:rPr>
                <w:rFonts w:asciiTheme="minorBidi" w:hAnsiTheme="minorBidi" w:cstheme="minorBidi"/>
                <w:b/>
                <w:sz w:val="21"/>
                <w:szCs w:val="21"/>
                <w:rtl/>
                <w:lang w:eastAsia="he-IL"/>
              </w:rPr>
              <w:t>–</w:t>
            </w:r>
            <w:r w:rsidRPr="009E24E8">
              <w:rPr>
                <w:rFonts w:asciiTheme="minorBidi" w:hAnsiTheme="minorBidi" w:cstheme="minorBidi" w:hint="cs"/>
                <w:b/>
                <w:sz w:val="21"/>
                <w:szCs w:val="21"/>
                <w:rtl/>
                <w:lang w:eastAsia="he-IL"/>
              </w:rPr>
              <w:t xml:space="preserve"> 21.11.2019</w:t>
            </w:r>
          </w:p>
        </w:tc>
      </w:tr>
    </w:tbl>
    <w:p w:rsidR="00222867" w:rsidRPr="00AF57E9" w:rsidRDefault="00C23650"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C23650"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C23650"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31659A">
        <w:tc>
          <w:tcPr>
            <w:tcW w:w="9019" w:type="dxa"/>
            <w:tcBorders>
              <w:top w:val="single" w:sz="4" w:space="0" w:color="auto"/>
              <w:left w:val="single" w:sz="4" w:space="0" w:color="auto"/>
              <w:bottom w:val="single" w:sz="4" w:space="0" w:color="auto"/>
              <w:right w:val="single" w:sz="4" w:space="0" w:color="auto"/>
            </w:tcBorders>
          </w:tcPr>
          <w:p w:rsidR="006F5FBD" w:rsidRPr="00E2100A" w:rsidRDefault="006F5FBD" w:rsidP="006F5FBD">
            <w:pPr>
              <w:pStyle w:val="af4"/>
              <w:numPr>
                <w:ilvl w:val="0"/>
                <w:numId w:val="12"/>
              </w:numPr>
              <w:spacing w:line="360" w:lineRule="auto"/>
              <w:rPr>
                <w:rFonts w:asciiTheme="minorBidi" w:hAnsiTheme="minorBidi" w:cstheme="minorBidi"/>
                <w:b/>
                <w:sz w:val="24"/>
                <w:szCs w:val="24"/>
                <w:lang w:eastAsia="he-IL"/>
              </w:rPr>
            </w:pPr>
            <w:r w:rsidRPr="00E2100A">
              <w:rPr>
                <w:rFonts w:asciiTheme="minorBidi" w:hAnsiTheme="minorBidi" w:cstheme="minorBidi" w:hint="cs"/>
                <w:b/>
                <w:sz w:val="24"/>
                <w:szCs w:val="24"/>
                <w:rtl/>
                <w:lang w:eastAsia="he-IL"/>
              </w:rPr>
              <w:t>כיום חסר</w:t>
            </w:r>
            <w:r w:rsidR="002F02E8" w:rsidRPr="00E2100A">
              <w:rPr>
                <w:rFonts w:asciiTheme="minorBidi" w:hAnsiTheme="minorBidi" w:cstheme="minorBidi" w:hint="cs"/>
                <w:b/>
                <w:sz w:val="24"/>
                <w:szCs w:val="24"/>
                <w:rtl/>
                <w:lang w:eastAsia="he-IL"/>
              </w:rPr>
              <w:t>ים</w:t>
            </w:r>
            <w:r w:rsidRPr="00E2100A">
              <w:rPr>
                <w:rFonts w:asciiTheme="minorBidi" w:hAnsiTheme="minorBidi" w:cstheme="minorBidi" w:hint="cs"/>
                <w:b/>
                <w:sz w:val="24"/>
                <w:szCs w:val="24"/>
                <w:rtl/>
                <w:lang w:eastAsia="he-IL"/>
              </w:rPr>
              <w:t xml:space="preserve"> אלפי חדרים במדינת ישראל. </w:t>
            </w:r>
          </w:p>
          <w:p w:rsidR="00954BC8" w:rsidRDefault="00954BC8" w:rsidP="00954BC8">
            <w:pPr>
              <w:pStyle w:val="af4"/>
              <w:numPr>
                <w:ilvl w:val="0"/>
                <w:numId w:val="12"/>
              </w:numPr>
              <w:spacing w:line="360" w:lineRule="auto"/>
              <w:rPr>
                <w:rFonts w:asciiTheme="minorBidi" w:hAnsiTheme="minorBidi" w:cstheme="minorBidi"/>
                <w:b/>
                <w:sz w:val="24"/>
                <w:szCs w:val="24"/>
                <w:lang w:eastAsia="he-IL"/>
              </w:rPr>
            </w:pPr>
            <w:r w:rsidRPr="00954BC8">
              <w:rPr>
                <w:rFonts w:asciiTheme="minorBidi" w:hAnsiTheme="minorBidi" w:cstheme="minorBidi"/>
                <w:b/>
                <w:sz w:val="24"/>
                <w:szCs w:val="24"/>
                <w:rtl/>
                <w:lang w:eastAsia="he-IL"/>
              </w:rPr>
              <w:t>בנובמבר 2018, אותו ספק (</w:t>
            </w:r>
            <w:r w:rsidRPr="00954BC8">
              <w:rPr>
                <w:rFonts w:asciiTheme="minorBidi" w:hAnsiTheme="minorBidi" w:cstheme="minorBidi"/>
                <w:bCs/>
                <w:sz w:val="24"/>
                <w:szCs w:val="24"/>
                <w:lang w:eastAsia="he-IL"/>
              </w:rPr>
              <w:t>QUESTEX</w:t>
            </w:r>
            <w:r w:rsidRPr="00954BC8">
              <w:rPr>
                <w:rFonts w:asciiTheme="minorBidi" w:hAnsiTheme="minorBidi" w:cstheme="minorBidi"/>
                <w:b/>
                <w:sz w:val="24"/>
                <w:szCs w:val="24"/>
                <w:rtl/>
                <w:lang w:eastAsia="he-IL"/>
              </w:rPr>
              <w:t>) קיים בשיתוף עם המשרד, כנס</w:t>
            </w:r>
            <w:r w:rsidRPr="00954BC8">
              <w:rPr>
                <w:rFonts w:asciiTheme="minorBidi" w:hAnsiTheme="minorBidi" w:cstheme="minorBidi"/>
                <w:bCs/>
                <w:sz w:val="24"/>
                <w:szCs w:val="24"/>
                <w:lang w:eastAsia="he-IL"/>
              </w:rPr>
              <w:t>Israel Hotel</w:t>
            </w:r>
            <w:r w:rsidRPr="00954BC8">
              <w:rPr>
                <w:rFonts w:asciiTheme="minorBidi" w:hAnsiTheme="minorBidi" w:cstheme="minorBidi"/>
                <w:b/>
                <w:sz w:val="24"/>
                <w:szCs w:val="24"/>
                <w:lang w:eastAsia="he-IL"/>
              </w:rPr>
              <w:t xml:space="preserve"> </w:t>
            </w:r>
            <w:r w:rsidRPr="00954BC8">
              <w:rPr>
                <w:rFonts w:asciiTheme="minorBidi" w:hAnsiTheme="minorBidi" w:cstheme="minorBidi"/>
                <w:bCs/>
                <w:sz w:val="24"/>
                <w:szCs w:val="24"/>
                <w:lang w:eastAsia="he-IL"/>
              </w:rPr>
              <w:t>Investment Summit</w:t>
            </w:r>
            <w:r w:rsidRPr="00954BC8">
              <w:rPr>
                <w:rFonts w:asciiTheme="minorBidi" w:hAnsiTheme="minorBidi" w:cstheme="minorBidi"/>
                <w:b/>
                <w:sz w:val="24"/>
                <w:szCs w:val="24"/>
                <w:rtl/>
                <w:lang w:eastAsia="he-IL"/>
              </w:rPr>
              <w:t xml:space="preserve"> </w:t>
            </w:r>
            <w:r w:rsidRPr="00954BC8">
              <w:rPr>
                <w:rFonts w:asciiTheme="minorBidi" w:hAnsiTheme="minorBidi" w:cstheme="minorBidi" w:hint="cs"/>
                <w:b/>
                <w:sz w:val="24"/>
                <w:szCs w:val="24"/>
                <w:rtl/>
                <w:lang w:eastAsia="he-IL"/>
              </w:rPr>
              <w:t>הכנס הראשון מסוגו שבו הגיעו כ250 משתתפים וכ100 משקיעים מחו"ל ואנשי בכירים מרשתות בינלאומיות (</w:t>
            </w:r>
            <w:r w:rsidRPr="00954BC8">
              <w:rPr>
                <w:rFonts w:asciiTheme="minorBidi" w:hAnsiTheme="minorBidi" w:cstheme="minorBidi"/>
                <w:bCs/>
                <w:sz w:val="24"/>
                <w:szCs w:val="24"/>
                <w:lang w:eastAsia="he-IL"/>
              </w:rPr>
              <w:t>Hilton</w:t>
            </w:r>
            <w:r w:rsidRPr="00954BC8">
              <w:rPr>
                <w:rFonts w:asciiTheme="minorBidi" w:hAnsiTheme="minorBidi" w:cstheme="minorBidi"/>
                <w:bCs/>
                <w:sz w:val="24"/>
                <w:szCs w:val="24"/>
                <w:rtl/>
                <w:lang w:eastAsia="he-IL"/>
              </w:rPr>
              <w:t xml:space="preserve">, </w:t>
            </w:r>
            <w:r w:rsidRPr="00954BC8">
              <w:rPr>
                <w:rFonts w:asciiTheme="minorBidi" w:hAnsiTheme="minorBidi" w:cstheme="minorBidi"/>
                <w:bCs/>
                <w:sz w:val="24"/>
                <w:szCs w:val="24"/>
                <w:lang w:eastAsia="he-IL"/>
              </w:rPr>
              <w:t>Accor</w:t>
            </w:r>
            <w:r w:rsidRPr="00954BC8">
              <w:rPr>
                <w:rFonts w:asciiTheme="minorBidi" w:hAnsiTheme="minorBidi" w:cstheme="minorBidi"/>
                <w:bCs/>
                <w:sz w:val="24"/>
                <w:szCs w:val="24"/>
                <w:rtl/>
                <w:lang w:eastAsia="he-IL"/>
              </w:rPr>
              <w:t xml:space="preserve">, </w:t>
            </w:r>
            <w:r w:rsidRPr="00954BC8">
              <w:rPr>
                <w:rFonts w:asciiTheme="minorBidi" w:hAnsiTheme="minorBidi" w:cstheme="minorBidi"/>
                <w:bCs/>
                <w:sz w:val="24"/>
                <w:szCs w:val="24"/>
                <w:lang w:eastAsia="he-IL"/>
              </w:rPr>
              <w:t>Wyndham</w:t>
            </w:r>
            <w:r w:rsidRPr="00954BC8">
              <w:rPr>
                <w:rFonts w:asciiTheme="minorBidi" w:hAnsiTheme="minorBidi" w:cstheme="minorBidi"/>
                <w:bCs/>
                <w:sz w:val="24"/>
                <w:szCs w:val="24"/>
                <w:rtl/>
                <w:lang w:eastAsia="he-IL"/>
              </w:rPr>
              <w:t xml:space="preserve">, </w:t>
            </w:r>
            <w:r w:rsidRPr="00954BC8">
              <w:rPr>
                <w:rFonts w:asciiTheme="minorBidi" w:hAnsiTheme="minorBidi" w:cstheme="minorBidi"/>
                <w:bCs/>
                <w:sz w:val="24"/>
                <w:szCs w:val="24"/>
                <w:lang w:eastAsia="he-IL"/>
              </w:rPr>
              <w:t>Club Med</w:t>
            </w:r>
            <w:r w:rsidRPr="00954BC8">
              <w:rPr>
                <w:rFonts w:asciiTheme="minorBidi" w:hAnsiTheme="minorBidi" w:cstheme="minorBidi"/>
                <w:bCs/>
                <w:sz w:val="24"/>
                <w:szCs w:val="24"/>
                <w:rtl/>
                <w:lang w:eastAsia="he-IL"/>
              </w:rPr>
              <w:t xml:space="preserve">, </w:t>
            </w:r>
            <w:r w:rsidRPr="00954BC8">
              <w:rPr>
                <w:rFonts w:asciiTheme="minorBidi" w:hAnsiTheme="minorBidi" w:cstheme="minorBidi"/>
                <w:bCs/>
                <w:sz w:val="24"/>
                <w:szCs w:val="24"/>
                <w:lang w:eastAsia="he-IL"/>
              </w:rPr>
              <w:t>InterContinental</w:t>
            </w:r>
            <w:r w:rsidRPr="00954BC8">
              <w:rPr>
                <w:rFonts w:asciiTheme="minorBidi" w:hAnsiTheme="minorBidi" w:cstheme="minorBidi"/>
                <w:bCs/>
                <w:sz w:val="24"/>
                <w:szCs w:val="24"/>
                <w:rtl/>
                <w:lang w:eastAsia="he-IL"/>
              </w:rPr>
              <w:t xml:space="preserve">, </w:t>
            </w:r>
            <w:r w:rsidRPr="00954BC8">
              <w:rPr>
                <w:rFonts w:asciiTheme="minorBidi" w:hAnsiTheme="minorBidi" w:cstheme="minorBidi"/>
                <w:bCs/>
                <w:sz w:val="24"/>
                <w:szCs w:val="24"/>
                <w:lang w:eastAsia="he-IL"/>
              </w:rPr>
              <w:t>Marriott</w:t>
            </w:r>
            <w:r w:rsidRPr="00954BC8">
              <w:rPr>
                <w:rFonts w:asciiTheme="minorBidi" w:hAnsiTheme="minorBidi" w:cstheme="minorBidi"/>
                <w:bCs/>
                <w:sz w:val="24"/>
                <w:szCs w:val="24"/>
                <w:rtl/>
                <w:lang w:eastAsia="he-IL"/>
              </w:rPr>
              <w:t xml:space="preserve">, </w:t>
            </w:r>
            <w:r w:rsidRPr="00954BC8">
              <w:rPr>
                <w:rFonts w:asciiTheme="minorBidi" w:hAnsiTheme="minorBidi" w:cstheme="minorBidi"/>
                <w:bCs/>
                <w:sz w:val="24"/>
                <w:szCs w:val="24"/>
                <w:lang w:eastAsia="he-IL"/>
              </w:rPr>
              <w:t>Six Senses</w:t>
            </w:r>
            <w:r w:rsidRPr="00954BC8">
              <w:rPr>
                <w:rFonts w:asciiTheme="minorBidi" w:hAnsiTheme="minorBidi" w:cstheme="minorBidi"/>
                <w:bCs/>
                <w:sz w:val="24"/>
                <w:szCs w:val="24"/>
                <w:rtl/>
                <w:lang w:eastAsia="he-IL"/>
              </w:rPr>
              <w:t xml:space="preserve">, </w:t>
            </w:r>
            <w:r w:rsidRPr="00954BC8">
              <w:rPr>
                <w:rFonts w:asciiTheme="minorBidi" w:hAnsiTheme="minorBidi" w:cstheme="minorBidi"/>
                <w:bCs/>
                <w:sz w:val="24"/>
                <w:szCs w:val="24"/>
                <w:lang w:eastAsia="he-IL"/>
              </w:rPr>
              <w:t>Meininger</w:t>
            </w:r>
            <w:r w:rsidRPr="00954BC8">
              <w:rPr>
                <w:rFonts w:asciiTheme="minorBidi" w:hAnsiTheme="minorBidi" w:cstheme="minorBidi"/>
                <w:b/>
                <w:sz w:val="24"/>
                <w:szCs w:val="24"/>
                <w:rtl/>
                <w:lang w:eastAsia="he-IL"/>
              </w:rPr>
              <w:t xml:space="preserve">, ועוד). </w:t>
            </w:r>
          </w:p>
          <w:p w:rsidR="004F2CAF" w:rsidRPr="00F75596" w:rsidRDefault="006F5FBD" w:rsidP="00BA4482">
            <w:pPr>
              <w:pStyle w:val="af4"/>
              <w:numPr>
                <w:ilvl w:val="0"/>
                <w:numId w:val="12"/>
              </w:numPr>
              <w:spacing w:line="360" w:lineRule="auto"/>
              <w:rPr>
                <w:rFonts w:asciiTheme="minorBidi" w:hAnsiTheme="minorBidi" w:cstheme="minorBidi"/>
                <w:b/>
                <w:sz w:val="24"/>
                <w:szCs w:val="24"/>
                <w:lang w:eastAsia="he-IL"/>
              </w:rPr>
            </w:pPr>
            <w:r w:rsidRPr="00F75596">
              <w:rPr>
                <w:rFonts w:asciiTheme="minorBidi" w:hAnsiTheme="minorBidi" w:cstheme="minorBidi" w:hint="cs"/>
                <w:b/>
                <w:sz w:val="24"/>
                <w:szCs w:val="24"/>
                <w:rtl/>
                <w:lang w:eastAsia="he-IL"/>
              </w:rPr>
              <w:t>כנס זה הוא חיוני להגדלת היצע החדרים וכלי חשוב לקידום השקעות במלונאות</w:t>
            </w:r>
            <w:r w:rsidR="00F75596">
              <w:rPr>
                <w:rFonts w:asciiTheme="minorBidi" w:hAnsiTheme="minorBidi" w:cstheme="minorBidi" w:hint="cs"/>
                <w:b/>
                <w:sz w:val="24"/>
                <w:szCs w:val="24"/>
                <w:rtl/>
                <w:lang w:eastAsia="he-IL"/>
              </w:rPr>
              <w:t xml:space="preserve"> ולכן </w:t>
            </w:r>
            <w:r w:rsidR="004F2CAF" w:rsidRPr="00F75596">
              <w:rPr>
                <w:rFonts w:asciiTheme="minorBidi" w:hAnsiTheme="minorBidi" w:cstheme="minorBidi" w:hint="cs"/>
                <w:b/>
                <w:sz w:val="24"/>
                <w:szCs w:val="24"/>
                <w:rtl/>
                <w:lang w:eastAsia="he-IL"/>
              </w:rPr>
              <w:t xml:space="preserve">הגוף הקצועי מעוניין לערוך גם השנה כנס בינלאומי למשקיעים במלונאות. </w:t>
            </w:r>
          </w:p>
          <w:p w:rsidR="00F75596" w:rsidRPr="00B067E0" w:rsidRDefault="00F75596" w:rsidP="00F75596">
            <w:pPr>
              <w:pStyle w:val="af4"/>
              <w:numPr>
                <w:ilvl w:val="0"/>
                <w:numId w:val="12"/>
              </w:numPr>
              <w:spacing w:line="360" w:lineRule="auto"/>
              <w:rPr>
                <w:rFonts w:asciiTheme="minorBidi" w:hAnsiTheme="minorBidi" w:cstheme="minorBidi"/>
                <w:b/>
                <w:sz w:val="24"/>
                <w:szCs w:val="24"/>
                <w:rtl/>
                <w:lang w:eastAsia="he-IL"/>
              </w:rPr>
            </w:pPr>
            <w:r w:rsidRPr="00954BC8">
              <w:rPr>
                <w:rFonts w:asciiTheme="minorBidi" w:hAnsiTheme="minorBidi" w:cstheme="minorBidi"/>
                <w:b/>
                <w:sz w:val="24"/>
                <w:szCs w:val="24"/>
                <w:rtl/>
                <w:lang w:eastAsia="he-IL"/>
              </w:rPr>
              <w:t>השנה, היקף הכנס גדל פי 2 (הנכס מיעוד ל350 משתתפים לעומת 175 שנה שעברה</w:t>
            </w:r>
            <w:r>
              <w:rPr>
                <w:rFonts w:asciiTheme="minorBidi" w:hAnsiTheme="minorBidi" w:cstheme="minorBidi" w:hint="cs"/>
                <w:b/>
                <w:sz w:val="24"/>
                <w:szCs w:val="24"/>
                <w:rtl/>
                <w:lang w:eastAsia="he-IL"/>
              </w:rPr>
              <w:t xml:space="preserve"> כולל 50 מחו"ל לעומט 100 השנה)</w:t>
            </w:r>
            <w:r w:rsidRPr="00954BC8">
              <w:rPr>
                <w:rFonts w:asciiTheme="minorBidi" w:hAnsiTheme="minorBidi" w:cstheme="minorBidi"/>
                <w:b/>
                <w:sz w:val="24"/>
                <w:szCs w:val="24"/>
                <w:rtl/>
                <w:lang w:eastAsia="he-IL"/>
              </w:rPr>
              <w:t>.</w:t>
            </w:r>
          </w:p>
          <w:p w:rsidR="00E2100A" w:rsidRDefault="00D552C3" w:rsidP="004F2CAF">
            <w:pPr>
              <w:pStyle w:val="af4"/>
              <w:numPr>
                <w:ilvl w:val="0"/>
                <w:numId w:val="12"/>
              </w:numPr>
              <w:spacing w:line="360" w:lineRule="auto"/>
              <w:rPr>
                <w:rFonts w:asciiTheme="minorBidi" w:hAnsiTheme="minorBidi" w:cstheme="minorBidi"/>
                <w:bCs/>
                <w:sz w:val="24"/>
                <w:szCs w:val="24"/>
                <w:lang w:eastAsia="he-IL"/>
              </w:rPr>
            </w:pPr>
            <w:r w:rsidRPr="00E2100A">
              <w:rPr>
                <w:rFonts w:asciiTheme="minorBidi" w:hAnsiTheme="minorBidi" w:cstheme="minorBidi" w:hint="cs"/>
                <w:b/>
                <w:sz w:val="24"/>
                <w:szCs w:val="24"/>
                <w:rtl/>
                <w:lang w:eastAsia="he-IL"/>
              </w:rPr>
              <w:t xml:space="preserve">מבדיקה מעמיקה שנערכו (באמצעות מחקר באינטרנת ומעקב אחרי כנסים זהים בכל העולם, חיפשנו חברות שהמומחיות שלהם היא ארגון כנס למשקיעים במלונאות באנגלית במדינה </w:t>
            </w:r>
            <w:r w:rsidR="0028756B" w:rsidRPr="00E2100A">
              <w:rPr>
                <w:rFonts w:asciiTheme="minorBidi" w:hAnsiTheme="minorBidi" w:cstheme="minorBidi" w:hint="cs"/>
                <w:b/>
                <w:sz w:val="24"/>
                <w:szCs w:val="24"/>
                <w:rtl/>
                <w:lang w:eastAsia="he-IL"/>
              </w:rPr>
              <w:t xml:space="preserve">המוצא שלהם בהכרה אלא ארגון כנסים במדינות שונות, ובעלת יכולת להביא את האנשים </w:t>
            </w:r>
            <w:r w:rsidR="00084907" w:rsidRPr="00E2100A">
              <w:rPr>
                <w:rFonts w:asciiTheme="minorBidi" w:hAnsiTheme="minorBidi" w:cstheme="minorBidi" w:hint="cs"/>
                <w:b/>
                <w:sz w:val="24"/>
                <w:szCs w:val="24"/>
                <w:rtl/>
                <w:lang w:eastAsia="he-IL"/>
              </w:rPr>
              <w:t xml:space="preserve">הרללוונטיים לכנס מסוג זה כמפורט להלן) </w:t>
            </w:r>
            <w:r w:rsidR="00084907" w:rsidRPr="00E2100A">
              <w:rPr>
                <w:rFonts w:asciiTheme="minorBidi" w:hAnsiTheme="minorBidi" w:cstheme="minorBidi" w:hint="cs"/>
                <w:bCs/>
                <w:sz w:val="24"/>
                <w:szCs w:val="24"/>
                <w:rtl/>
                <w:lang w:eastAsia="he-IL"/>
              </w:rPr>
              <w:t xml:space="preserve">נמצאו 2 ספקים בעלי מומחיות בארגון כנסים בינלאומיים </w:t>
            </w:r>
            <w:r w:rsidR="00084907" w:rsidRPr="00E2100A">
              <w:rPr>
                <w:rFonts w:asciiTheme="minorBidi" w:hAnsiTheme="minorBidi" w:cstheme="minorBidi" w:hint="cs"/>
                <w:b/>
                <w:sz w:val="24"/>
                <w:szCs w:val="24"/>
                <w:rtl/>
                <w:lang w:eastAsia="he-IL"/>
              </w:rPr>
              <w:t xml:space="preserve">בתחום השקעות במלונאות, ברשותם מאגר של משקיעים ורשתות בינלאומיות בתחום המלונאות </w:t>
            </w:r>
            <w:r w:rsidR="00F92824" w:rsidRPr="00E2100A">
              <w:rPr>
                <w:rFonts w:asciiTheme="minorBidi" w:hAnsiTheme="minorBidi" w:cstheme="minorBidi" w:hint="cs"/>
                <w:b/>
                <w:sz w:val="24"/>
                <w:szCs w:val="24"/>
                <w:rtl/>
                <w:lang w:eastAsia="he-IL"/>
              </w:rPr>
              <w:t>ורק עמם נית</w:t>
            </w:r>
            <w:r w:rsidR="00E2100A">
              <w:rPr>
                <w:rFonts w:asciiTheme="minorBidi" w:hAnsiTheme="minorBidi" w:cstheme="minorBidi" w:hint="cs"/>
                <w:b/>
                <w:sz w:val="24"/>
                <w:szCs w:val="24"/>
                <w:rtl/>
                <w:lang w:eastAsia="he-IL"/>
              </w:rPr>
              <w:t xml:space="preserve">ן להתקשר לשם ביצוע כנס מסוג זה: </w:t>
            </w:r>
            <w:r w:rsidR="00E2100A" w:rsidRPr="000F5656">
              <w:rPr>
                <w:rFonts w:asciiTheme="minorBidi" w:hAnsiTheme="minorBidi" w:cstheme="minorBidi" w:hint="cs"/>
                <w:bCs/>
                <w:sz w:val="24"/>
                <w:szCs w:val="24"/>
                <w:lang w:eastAsia="he-IL"/>
              </w:rPr>
              <w:t>HVS</w:t>
            </w:r>
            <w:r w:rsidR="00E2100A">
              <w:rPr>
                <w:rFonts w:asciiTheme="minorBidi" w:hAnsiTheme="minorBidi" w:cstheme="minorBidi" w:hint="cs"/>
                <w:b/>
                <w:sz w:val="24"/>
                <w:szCs w:val="24"/>
                <w:rtl/>
                <w:lang w:eastAsia="he-IL"/>
              </w:rPr>
              <w:t xml:space="preserve"> ו </w:t>
            </w:r>
            <w:r w:rsidR="00E2100A" w:rsidRPr="000F5656">
              <w:rPr>
                <w:rFonts w:asciiTheme="minorBidi" w:hAnsiTheme="minorBidi" w:cstheme="minorBidi" w:hint="cs"/>
                <w:bCs/>
                <w:sz w:val="24"/>
                <w:szCs w:val="24"/>
                <w:lang w:eastAsia="he-IL"/>
              </w:rPr>
              <w:t>QUESTEX</w:t>
            </w:r>
            <w:r w:rsidR="000F5656">
              <w:rPr>
                <w:rFonts w:asciiTheme="minorBidi" w:hAnsiTheme="minorBidi" w:cstheme="minorBidi" w:hint="cs"/>
                <w:b/>
                <w:sz w:val="24"/>
                <w:szCs w:val="24"/>
                <w:rtl/>
                <w:lang w:eastAsia="he-IL"/>
              </w:rPr>
              <w:t>.</w:t>
            </w:r>
          </w:p>
          <w:p w:rsidR="003D5188" w:rsidRPr="003D5188" w:rsidRDefault="003D5188" w:rsidP="003D5188">
            <w:pPr>
              <w:pStyle w:val="af4"/>
              <w:numPr>
                <w:ilvl w:val="0"/>
                <w:numId w:val="12"/>
              </w:numPr>
              <w:spacing w:line="360" w:lineRule="auto"/>
              <w:rPr>
                <w:rFonts w:asciiTheme="minorBidi" w:hAnsiTheme="minorBidi" w:cstheme="minorBidi"/>
                <w:b/>
                <w:sz w:val="24"/>
                <w:szCs w:val="24"/>
                <w:lang w:eastAsia="he-IL"/>
              </w:rPr>
            </w:pPr>
            <w:r>
              <w:rPr>
                <w:rFonts w:asciiTheme="minorBidi" w:hAnsiTheme="minorBidi" w:cstheme="minorBidi" w:hint="cs"/>
                <w:b/>
                <w:sz w:val="24"/>
                <w:szCs w:val="24"/>
                <w:rtl/>
                <w:lang w:eastAsia="he-IL"/>
              </w:rPr>
              <w:t>מדובר על תחום מאוד ספציפי (השקעות במלונאות) שדורש הכירות במלונאות, הן במבבחינת התוכן הרלוונטי לפאנלים (באנגלית) והן מבחינת מאגר אנשי קשר (מנכ"לים ברשתות בינלאומיות ומשקיעים בינלאומים) שאין לחברת הפקה "רגילה". רק גורם מחו"ל מסוגל לארגן כנס כזה בישראל.</w:t>
            </w:r>
          </w:p>
          <w:p w:rsidR="00F92824" w:rsidRDefault="00F92824" w:rsidP="003A65BA">
            <w:pPr>
              <w:pStyle w:val="af4"/>
              <w:numPr>
                <w:ilvl w:val="0"/>
                <w:numId w:val="12"/>
              </w:numPr>
              <w:spacing w:line="360" w:lineRule="auto"/>
              <w:rPr>
                <w:rFonts w:asciiTheme="minorBidi" w:hAnsiTheme="minorBidi" w:cstheme="minorBidi"/>
                <w:b/>
                <w:sz w:val="24"/>
                <w:szCs w:val="24"/>
                <w:lang w:eastAsia="he-IL"/>
              </w:rPr>
            </w:pPr>
            <w:r w:rsidRPr="00E2100A">
              <w:rPr>
                <w:rFonts w:asciiTheme="minorBidi" w:hAnsiTheme="minorBidi" w:cstheme="minorBidi" w:hint="cs"/>
                <w:b/>
                <w:sz w:val="24"/>
                <w:szCs w:val="24"/>
                <w:rtl/>
                <w:lang w:eastAsia="he-IL"/>
              </w:rPr>
              <w:t xml:space="preserve">נדגיש כי אין מדובר סתם בארגון כנס תיירות ברמה הלוגיסטית, אלא בעיקר בתיאום הכנס ברמת התוכן המתאים לאנשים ברמה הזו והבאת המשתתפים הרלוונטיים (לדוגמא </w:t>
            </w:r>
            <w:r w:rsidRPr="00E2100A">
              <w:rPr>
                <w:rFonts w:asciiTheme="minorBidi" w:hAnsiTheme="minorBidi" w:cstheme="minorBidi" w:hint="cs"/>
                <w:b/>
                <w:sz w:val="24"/>
                <w:szCs w:val="24"/>
                <w:rtl/>
                <w:lang w:eastAsia="he-IL"/>
              </w:rPr>
              <w:lastRenderedPageBreak/>
              <w:t xml:space="preserve">מנכ"ל עולמי של רשת </w:t>
            </w:r>
            <w:r w:rsidRPr="00214955">
              <w:rPr>
                <w:rFonts w:asciiTheme="minorBidi" w:hAnsiTheme="minorBidi" w:cstheme="minorBidi"/>
                <w:bCs/>
                <w:sz w:val="24"/>
                <w:szCs w:val="24"/>
                <w:lang w:eastAsia="he-IL"/>
              </w:rPr>
              <w:t>Six</w:t>
            </w:r>
            <w:r w:rsidRPr="003A65BA">
              <w:rPr>
                <w:rFonts w:asciiTheme="minorBidi" w:hAnsiTheme="minorBidi" w:cstheme="minorBidi"/>
                <w:b/>
                <w:sz w:val="24"/>
                <w:szCs w:val="24"/>
                <w:lang w:eastAsia="he-IL"/>
              </w:rPr>
              <w:t xml:space="preserve"> </w:t>
            </w:r>
            <w:r w:rsidRPr="00214955">
              <w:rPr>
                <w:rFonts w:asciiTheme="minorBidi" w:hAnsiTheme="minorBidi" w:cstheme="minorBidi"/>
                <w:bCs/>
                <w:sz w:val="24"/>
                <w:szCs w:val="24"/>
                <w:lang w:eastAsia="he-IL"/>
              </w:rPr>
              <w:t>Senses</w:t>
            </w:r>
            <w:r w:rsidRPr="00E2100A">
              <w:rPr>
                <w:rFonts w:asciiTheme="minorBidi" w:hAnsiTheme="minorBidi" w:cstheme="minorBidi" w:hint="cs"/>
                <w:b/>
                <w:sz w:val="24"/>
                <w:szCs w:val="24"/>
                <w:rtl/>
                <w:lang w:eastAsia="he-IL"/>
              </w:rPr>
              <w:t xml:space="preserve"> או מנהל פיתוח של רשת</w:t>
            </w:r>
            <w:r w:rsidRPr="003A65BA">
              <w:rPr>
                <w:rFonts w:asciiTheme="minorBidi" w:hAnsiTheme="minorBidi" w:cstheme="minorBidi"/>
                <w:b/>
                <w:sz w:val="24"/>
                <w:szCs w:val="24"/>
                <w:lang w:eastAsia="he-IL"/>
              </w:rPr>
              <w:t>(</w:t>
            </w:r>
            <w:r w:rsidRPr="00214955">
              <w:rPr>
                <w:rFonts w:asciiTheme="minorBidi" w:hAnsiTheme="minorBidi" w:cstheme="minorBidi" w:hint="cs"/>
                <w:bCs/>
                <w:sz w:val="24"/>
                <w:szCs w:val="24"/>
                <w:lang w:eastAsia="he-IL"/>
              </w:rPr>
              <w:t>H</w:t>
            </w:r>
            <w:r w:rsidRPr="00214955">
              <w:rPr>
                <w:rFonts w:asciiTheme="minorBidi" w:hAnsiTheme="minorBidi" w:cstheme="minorBidi"/>
                <w:bCs/>
                <w:sz w:val="24"/>
                <w:szCs w:val="24"/>
                <w:lang w:eastAsia="he-IL"/>
              </w:rPr>
              <w:t>ilton</w:t>
            </w:r>
            <w:r w:rsidRPr="003A65BA">
              <w:rPr>
                <w:rFonts w:asciiTheme="minorBidi" w:hAnsiTheme="minorBidi" w:cstheme="minorBidi"/>
                <w:b/>
                <w:sz w:val="24"/>
                <w:szCs w:val="24"/>
                <w:lang w:eastAsia="he-IL"/>
              </w:rPr>
              <w:t xml:space="preserve"> </w:t>
            </w:r>
            <w:r w:rsidRPr="003A65BA">
              <w:rPr>
                <w:rFonts w:asciiTheme="minorBidi" w:hAnsiTheme="minorBidi" w:cstheme="minorBidi" w:hint="cs"/>
                <w:b/>
                <w:sz w:val="24"/>
                <w:szCs w:val="24"/>
                <w:rtl/>
                <w:lang w:eastAsia="he-IL"/>
              </w:rPr>
              <w:t xml:space="preserve"> </w:t>
            </w:r>
            <w:r w:rsidRPr="00E2100A">
              <w:rPr>
                <w:rFonts w:asciiTheme="minorBidi" w:hAnsiTheme="minorBidi" w:cstheme="minorBidi" w:hint="cs"/>
                <w:b/>
                <w:sz w:val="24"/>
                <w:szCs w:val="24"/>
                <w:rtl/>
                <w:lang w:eastAsia="he-IL"/>
              </w:rPr>
              <w:t xml:space="preserve">ולכך אין חברות מתאימות לארגון כנס כזה בארץ. </w:t>
            </w:r>
          </w:p>
          <w:p w:rsidR="00F22172" w:rsidRDefault="00F22172" w:rsidP="003A65BA">
            <w:pPr>
              <w:pStyle w:val="af4"/>
              <w:numPr>
                <w:ilvl w:val="0"/>
                <w:numId w:val="12"/>
              </w:numPr>
              <w:spacing w:line="360" w:lineRule="auto"/>
              <w:rPr>
                <w:rFonts w:asciiTheme="minorBidi" w:hAnsiTheme="minorBidi" w:cstheme="minorBidi"/>
                <w:b/>
                <w:sz w:val="24"/>
                <w:szCs w:val="24"/>
                <w:lang w:eastAsia="he-IL"/>
              </w:rPr>
            </w:pPr>
            <w:r>
              <w:rPr>
                <w:rFonts w:asciiTheme="minorBidi" w:hAnsiTheme="minorBidi" w:cstheme="minorBidi"/>
                <w:b/>
                <w:sz w:val="24"/>
                <w:szCs w:val="24"/>
                <w:lang w:eastAsia="he-IL"/>
              </w:rPr>
              <w:t>QUESTEX</w:t>
            </w:r>
            <w:r>
              <w:rPr>
                <w:rFonts w:asciiTheme="minorBidi" w:hAnsiTheme="minorBidi" w:cstheme="minorBidi" w:hint="cs"/>
                <w:b/>
                <w:sz w:val="24"/>
                <w:szCs w:val="24"/>
                <w:rtl/>
                <w:lang w:eastAsia="he-IL"/>
              </w:rPr>
              <w:t xml:space="preserve"> מארגנים כנסים מובילים בעולם בתחום של השקעות במלונאות, לרבות:</w:t>
            </w:r>
          </w:p>
          <w:p w:rsidR="00F22172" w:rsidRDefault="00F22172" w:rsidP="00F22172">
            <w:pPr>
              <w:pStyle w:val="af4"/>
              <w:numPr>
                <w:ilvl w:val="1"/>
                <w:numId w:val="12"/>
              </w:numPr>
              <w:spacing w:line="360" w:lineRule="auto"/>
              <w:rPr>
                <w:rFonts w:asciiTheme="minorBidi" w:hAnsiTheme="minorBidi" w:cstheme="minorBidi"/>
                <w:b/>
                <w:sz w:val="24"/>
                <w:szCs w:val="24"/>
                <w:lang w:eastAsia="he-IL"/>
              </w:rPr>
            </w:pPr>
            <w:r>
              <w:rPr>
                <w:rFonts w:asciiTheme="minorBidi" w:hAnsiTheme="minorBidi" w:cstheme="minorBidi" w:hint="cs"/>
                <w:b/>
                <w:sz w:val="24"/>
                <w:szCs w:val="24"/>
                <w:rtl/>
                <w:lang w:eastAsia="he-IL"/>
              </w:rPr>
              <w:t xml:space="preserve">הכנס </w:t>
            </w:r>
            <w:r w:rsidRPr="00D22B99">
              <w:rPr>
                <w:rFonts w:asciiTheme="minorBidi" w:hAnsiTheme="minorBidi" w:cstheme="minorBidi" w:hint="cs"/>
                <w:bCs/>
                <w:sz w:val="24"/>
                <w:szCs w:val="24"/>
                <w:lang w:eastAsia="he-IL"/>
              </w:rPr>
              <w:t>IHIF</w:t>
            </w:r>
            <w:r>
              <w:rPr>
                <w:rFonts w:asciiTheme="minorBidi" w:hAnsiTheme="minorBidi" w:cstheme="minorBidi" w:hint="cs"/>
                <w:b/>
                <w:sz w:val="24"/>
                <w:szCs w:val="24"/>
                <w:rtl/>
                <w:lang w:eastAsia="he-IL"/>
              </w:rPr>
              <w:t xml:space="preserve"> בברלין, הכנס הגדול בעולם בתחום זה,</w:t>
            </w:r>
          </w:p>
          <w:p w:rsidR="00F22172" w:rsidRPr="00F22172" w:rsidRDefault="00F22172" w:rsidP="00F22172">
            <w:pPr>
              <w:pStyle w:val="af4"/>
              <w:numPr>
                <w:ilvl w:val="1"/>
                <w:numId w:val="12"/>
              </w:numPr>
              <w:spacing w:line="360" w:lineRule="auto"/>
              <w:rPr>
                <w:rFonts w:asciiTheme="minorBidi" w:hAnsiTheme="minorBidi" w:cstheme="minorBidi"/>
                <w:b/>
                <w:sz w:val="24"/>
                <w:szCs w:val="24"/>
                <w:lang w:eastAsia="he-IL"/>
              </w:rPr>
            </w:pPr>
            <w:r>
              <w:rPr>
                <w:rFonts w:asciiTheme="minorBidi" w:hAnsiTheme="minorBidi" w:cstheme="minorBidi" w:hint="cs"/>
                <w:b/>
                <w:sz w:val="24"/>
                <w:szCs w:val="24"/>
                <w:rtl/>
                <w:lang w:eastAsia="he-IL"/>
              </w:rPr>
              <w:t xml:space="preserve">כנס באנגליה, שהוא המוביל באנגליה בתחום זה. </w:t>
            </w:r>
          </w:p>
          <w:p w:rsidR="00F92824" w:rsidRPr="00E2100A" w:rsidRDefault="00F92824" w:rsidP="000F5656">
            <w:pPr>
              <w:pStyle w:val="af4"/>
              <w:numPr>
                <w:ilvl w:val="0"/>
                <w:numId w:val="12"/>
              </w:numPr>
              <w:spacing w:line="360" w:lineRule="auto"/>
              <w:rPr>
                <w:rFonts w:asciiTheme="minorBidi" w:hAnsiTheme="minorBidi" w:cstheme="minorBidi"/>
                <w:b/>
                <w:sz w:val="24"/>
                <w:szCs w:val="24"/>
                <w:lang w:eastAsia="he-IL"/>
              </w:rPr>
            </w:pPr>
            <w:r w:rsidRPr="00E2100A">
              <w:rPr>
                <w:rFonts w:asciiTheme="minorBidi" w:hAnsiTheme="minorBidi" w:cstheme="minorBidi" w:hint="cs"/>
                <w:b/>
                <w:sz w:val="24"/>
                <w:szCs w:val="24"/>
                <w:rtl/>
                <w:lang w:eastAsia="he-IL"/>
              </w:rPr>
              <w:t xml:space="preserve">נערכו פנייה ל-2 הספקים </w:t>
            </w:r>
            <w:r w:rsidR="001E77F4" w:rsidRPr="00E2100A">
              <w:rPr>
                <w:rFonts w:asciiTheme="minorBidi" w:hAnsiTheme="minorBidi" w:cstheme="minorBidi" w:hint="cs"/>
                <w:b/>
                <w:sz w:val="24"/>
                <w:szCs w:val="24"/>
                <w:rtl/>
                <w:lang w:eastAsia="he-IL"/>
              </w:rPr>
              <w:t xml:space="preserve">הנ"ל </w:t>
            </w:r>
            <w:r w:rsidR="000F5656">
              <w:rPr>
                <w:rFonts w:asciiTheme="minorBidi" w:hAnsiTheme="minorBidi" w:cstheme="minorBidi" w:hint="cs"/>
                <w:b/>
                <w:sz w:val="24"/>
                <w:szCs w:val="24"/>
                <w:rtl/>
                <w:lang w:eastAsia="he-IL"/>
              </w:rPr>
              <w:t>(</w:t>
            </w:r>
            <w:r w:rsidR="000F5656" w:rsidRPr="00214955">
              <w:rPr>
                <w:rFonts w:asciiTheme="minorBidi" w:hAnsiTheme="minorBidi" w:cstheme="minorBidi" w:hint="cs"/>
                <w:bCs/>
                <w:sz w:val="24"/>
                <w:szCs w:val="24"/>
                <w:lang w:eastAsia="he-IL"/>
              </w:rPr>
              <w:t>QUESTEX</w:t>
            </w:r>
            <w:r w:rsidR="000F5656">
              <w:rPr>
                <w:rFonts w:asciiTheme="minorBidi" w:hAnsiTheme="minorBidi" w:cstheme="minorBidi" w:hint="cs"/>
                <w:b/>
                <w:sz w:val="24"/>
                <w:szCs w:val="24"/>
                <w:rtl/>
                <w:lang w:eastAsia="he-IL"/>
              </w:rPr>
              <w:t xml:space="preserve"> ו </w:t>
            </w:r>
            <w:r w:rsidR="000F5656" w:rsidRPr="00214955">
              <w:rPr>
                <w:rFonts w:asciiTheme="minorBidi" w:hAnsiTheme="minorBidi" w:cstheme="minorBidi" w:hint="cs"/>
                <w:bCs/>
                <w:sz w:val="24"/>
                <w:szCs w:val="24"/>
                <w:lang w:eastAsia="he-IL"/>
              </w:rPr>
              <w:t>HVS</w:t>
            </w:r>
            <w:r w:rsidR="000F5656">
              <w:rPr>
                <w:rFonts w:asciiTheme="minorBidi" w:hAnsiTheme="minorBidi" w:cstheme="minorBidi" w:hint="cs"/>
                <w:b/>
                <w:sz w:val="24"/>
                <w:szCs w:val="24"/>
                <w:rtl/>
                <w:lang w:eastAsia="he-IL"/>
              </w:rPr>
              <w:t xml:space="preserve">) </w:t>
            </w:r>
            <w:r w:rsidR="001E77F4" w:rsidRPr="00E2100A">
              <w:rPr>
                <w:rFonts w:asciiTheme="minorBidi" w:hAnsiTheme="minorBidi" w:cstheme="minorBidi" w:hint="cs"/>
                <w:b/>
                <w:sz w:val="24"/>
                <w:szCs w:val="24"/>
                <w:rtl/>
                <w:lang w:eastAsia="he-IL"/>
              </w:rPr>
              <w:t xml:space="preserve">לשם קבלת הצעות מחיר לקיום כנס משקיעים </w:t>
            </w:r>
            <w:r w:rsidR="007B5D87" w:rsidRPr="00E2100A">
              <w:rPr>
                <w:rFonts w:asciiTheme="minorBidi" w:hAnsiTheme="minorBidi" w:cstheme="minorBidi" w:hint="cs"/>
                <w:b/>
                <w:sz w:val="24"/>
                <w:szCs w:val="24"/>
                <w:rtl/>
                <w:lang w:eastAsia="he-IL"/>
              </w:rPr>
              <w:t xml:space="preserve">במלונאות שיתקיים בישראל בנובמבר 2019. </w:t>
            </w:r>
          </w:p>
          <w:p w:rsidR="007B5D87" w:rsidRPr="00084907" w:rsidRDefault="007B5D87" w:rsidP="00F92824">
            <w:pPr>
              <w:pStyle w:val="af4"/>
              <w:numPr>
                <w:ilvl w:val="0"/>
                <w:numId w:val="12"/>
              </w:numPr>
              <w:spacing w:line="360" w:lineRule="auto"/>
              <w:rPr>
                <w:rFonts w:asciiTheme="minorBidi" w:hAnsiTheme="minorBidi" w:cstheme="minorBidi"/>
                <w:bCs/>
                <w:sz w:val="21"/>
                <w:szCs w:val="21"/>
                <w:lang w:eastAsia="he-IL"/>
              </w:rPr>
            </w:pPr>
            <w:r w:rsidRPr="00E2100A">
              <w:rPr>
                <w:rFonts w:asciiTheme="minorBidi" w:hAnsiTheme="minorBidi" w:cstheme="minorBidi" w:hint="cs"/>
                <w:b/>
                <w:sz w:val="24"/>
                <w:szCs w:val="24"/>
                <w:rtl/>
                <w:lang w:eastAsia="he-IL"/>
              </w:rPr>
              <w:t xml:space="preserve">נתקבלה הצעה אחת מחרבת </w:t>
            </w:r>
            <w:r w:rsidRPr="00E2100A">
              <w:rPr>
                <w:rFonts w:asciiTheme="minorBidi" w:hAnsiTheme="minorBidi" w:cstheme="minorBidi" w:hint="cs"/>
                <w:bCs/>
                <w:sz w:val="24"/>
                <w:szCs w:val="24"/>
                <w:lang w:eastAsia="he-IL"/>
              </w:rPr>
              <w:t>QUESTEX</w:t>
            </w:r>
            <w:r w:rsidR="00BB58E6">
              <w:rPr>
                <w:rFonts w:asciiTheme="minorBidi" w:hAnsiTheme="minorBidi" w:cstheme="minorBidi" w:hint="cs"/>
                <w:bCs/>
                <w:sz w:val="21"/>
                <w:szCs w:val="21"/>
                <w:rtl/>
                <w:lang w:eastAsia="he-IL"/>
              </w:rPr>
              <w:t>.</w:t>
            </w:r>
          </w:p>
        </w:tc>
      </w:tr>
    </w:tbl>
    <w:p w:rsidR="00222867" w:rsidRPr="00AF57E9" w:rsidRDefault="00C23650"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C23650"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31659A" w:rsidP="0031659A">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לורין מוז'רי</w:t>
            </w:r>
          </w:p>
        </w:tc>
        <w:tc>
          <w:tcPr>
            <w:tcW w:w="3420" w:type="dxa"/>
            <w:tcBorders>
              <w:top w:val="single" w:sz="4" w:space="0" w:color="auto"/>
              <w:left w:val="single" w:sz="4" w:space="0" w:color="auto"/>
              <w:bottom w:val="single" w:sz="4" w:space="0" w:color="auto"/>
              <w:right w:val="single" w:sz="4" w:space="0" w:color="auto"/>
            </w:tcBorders>
          </w:tcPr>
          <w:p w:rsidR="00222867" w:rsidRPr="0031659A" w:rsidRDefault="0031659A">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ממונה קשרי משקיעים זרים </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C23650">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C23650"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5D21" w:rsidRDefault="00805D21">
      <w:r>
        <w:separator/>
      </w:r>
    </w:p>
  </w:endnote>
  <w:endnote w:type="continuationSeparator" w:id="0">
    <w:p w:rsidR="00805D21" w:rsidRDefault="00805D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C23650">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C23650">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C23650"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C23650"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5D21" w:rsidRDefault="00805D21">
      <w:r>
        <w:separator/>
      </w:r>
    </w:p>
  </w:footnote>
  <w:footnote w:type="continuationSeparator" w:id="0">
    <w:p w:rsidR="00805D21" w:rsidRDefault="00805D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C23650" w:rsidP="008960FF">
          <w:pPr>
            <w:rPr>
              <w:rFonts w:ascii="Arial" w:hAnsi="Arial"/>
            </w:rPr>
          </w:pPr>
        </w:p>
      </w:tc>
      <w:tc>
        <w:tcPr>
          <w:tcW w:w="3612" w:type="dxa"/>
          <w:vMerge/>
          <w:tcBorders>
            <w:left w:val="nil"/>
            <w:right w:val="single" w:sz="4" w:space="0" w:color="auto"/>
          </w:tcBorders>
          <w:shd w:val="clear" w:color="auto" w:fill="F2F2F2"/>
        </w:tcPr>
        <w:p w:rsidR="009220EC" w:rsidRDefault="00C23650"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C23650"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C2365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C23650"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C23650"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C23650"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BC43EE"/>
    <w:multiLevelType w:val="hybridMultilevel"/>
    <w:tmpl w:val="9594E928"/>
    <w:lvl w:ilvl="0" w:tplc="3F4CA242">
      <w:start w:val="1"/>
      <w:numFmt w:val="decimal"/>
      <w:lvlText w:val="%1."/>
      <w:lvlJc w:val="left"/>
      <w:pPr>
        <w:ind w:left="765" w:hanging="360"/>
      </w:pPr>
      <w:rPr>
        <w:b/>
        <w:bCs w:val="0"/>
      </w:rPr>
    </w:lvl>
    <w:lvl w:ilvl="1" w:tplc="D7B28104">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1"/>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46"/>
  </w:docVars>
  <w:rsids>
    <w:rsidRoot w:val="007548B0"/>
    <w:rsid w:val="00001D45"/>
    <w:rsid w:val="00003656"/>
    <w:rsid w:val="00025930"/>
    <w:rsid w:val="00084907"/>
    <w:rsid w:val="000D0D75"/>
    <w:rsid w:val="000F5656"/>
    <w:rsid w:val="0011653B"/>
    <w:rsid w:val="001E77F4"/>
    <w:rsid w:val="00214955"/>
    <w:rsid w:val="00221BA8"/>
    <w:rsid w:val="0028756B"/>
    <w:rsid w:val="002F02E8"/>
    <w:rsid w:val="0031659A"/>
    <w:rsid w:val="00336CDD"/>
    <w:rsid w:val="003A65BA"/>
    <w:rsid w:val="003D5188"/>
    <w:rsid w:val="0048192B"/>
    <w:rsid w:val="004F2CAF"/>
    <w:rsid w:val="005707FA"/>
    <w:rsid w:val="006171C4"/>
    <w:rsid w:val="00621382"/>
    <w:rsid w:val="006F5FBD"/>
    <w:rsid w:val="007548B0"/>
    <w:rsid w:val="007B5D87"/>
    <w:rsid w:val="00805D21"/>
    <w:rsid w:val="00934ED9"/>
    <w:rsid w:val="00954BC8"/>
    <w:rsid w:val="009B6B29"/>
    <w:rsid w:val="009E24E8"/>
    <w:rsid w:val="009F7FB7"/>
    <w:rsid w:val="00A07F53"/>
    <w:rsid w:val="00A82202"/>
    <w:rsid w:val="00AB6EAF"/>
    <w:rsid w:val="00AF1759"/>
    <w:rsid w:val="00B02220"/>
    <w:rsid w:val="00B067E0"/>
    <w:rsid w:val="00BB58E6"/>
    <w:rsid w:val="00BF2E72"/>
    <w:rsid w:val="00C23650"/>
    <w:rsid w:val="00D22B99"/>
    <w:rsid w:val="00D552C3"/>
    <w:rsid w:val="00D8083F"/>
    <w:rsid w:val="00E2100A"/>
    <w:rsid w:val="00E36991"/>
    <w:rsid w:val="00E5029B"/>
    <w:rsid w:val="00E97AFC"/>
    <w:rsid w:val="00F22172"/>
    <w:rsid w:val="00F23FC5"/>
    <w:rsid w:val="00F75596"/>
    <w:rsid w:val="00F92824"/>
    <w:rsid w:val="00FD1001"/>
    <w:rsid w:val="00FD5F2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3C0451B-D42E-4864-BC4C-79621D779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styleId="NormalWeb">
    <w:name w:val="Normal (Web)"/>
    <w:basedOn w:val="a1"/>
    <w:uiPriority w:val="99"/>
    <w:unhideWhenUsed/>
    <w:rsid w:val="00E2100A"/>
    <w:pPr>
      <w:bidi w:val="0"/>
      <w:spacing w:after="150"/>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563298">
      <w:bodyDiv w:val="1"/>
      <w:marLeft w:val="0"/>
      <w:marRight w:val="0"/>
      <w:marTop w:val="0"/>
      <w:marBottom w:val="0"/>
      <w:divBdr>
        <w:top w:val="none" w:sz="0" w:space="0" w:color="auto"/>
        <w:left w:val="none" w:sz="0" w:space="0" w:color="auto"/>
        <w:bottom w:val="none" w:sz="0" w:space="0" w:color="auto"/>
        <w:right w:val="none" w:sz="0" w:space="0" w:color="auto"/>
      </w:divBdr>
      <w:divsChild>
        <w:div w:id="729574391">
          <w:marLeft w:val="0"/>
          <w:marRight w:val="0"/>
          <w:marTop w:val="0"/>
          <w:marBottom w:val="0"/>
          <w:divBdr>
            <w:top w:val="none" w:sz="0" w:space="0" w:color="auto"/>
            <w:left w:val="none" w:sz="0" w:space="0" w:color="auto"/>
            <w:bottom w:val="none" w:sz="0" w:space="0" w:color="auto"/>
            <w:right w:val="none" w:sz="0" w:space="0" w:color="auto"/>
          </w:divBdr>
          <w:divsChild>
            <w:div w:id="1876380932">
              <w:marLeft w:val="0"/>
              <w:marRight w:val="0"/>
              <w:marTop w:val="0"/>
              <w:marBottom w:val="0"/>
              <w:divBdr>
                <w:top w:val="none" w:sz="0" w:space="0" w:color="auto"/>
                <w:left w:val="none" w:sz="0" w:space="0" w:color="auto"/>
                <w:bottom w:val="none" w:sz="0" w:space="0" w:color="auto"/>
                <w:right w:val="none" w:sz="0" w:space="0" w:color="auto"/>
              </w:divBdr>
              <w:divsChild>
                <w:div w:id="1083454617">
                  <w:marLeft w:val="0"/>
                  <w:marRight w:val="0"/>
                  <w:marTop w:val="0"/>
                  <w:marBottom w:val="0"/>
                  <w:divBdr>
                    <w:top w:val="none" w:sz="0" w:space="0" w:color="auto"/>
                    <w:left w:val="none" w:sz="0" w:space="0" w:color="auto"/>
                    <w:bottom w:val="none" w:sz="0" w:space="0" w:color="auto"/>
                    <w:right w:val="none" w:sz="0" w:space="0" w:color="auto"/>
                  </w:divBdr>
                  <w:divsChild>
                    <w:div w:id="1328440939">
                      <w:marLeft w:val="0"/>
                      <w:marRight w:val="0"/>
                      <w:marTop w:val="0"/>
                      <w:marBottom w:val="0"/>
                      <w:divBdr>
                        <w:top w:val="none" w:sz="0" w:space="0" w:color="auto"/>
                        <w:left w:val="none" w:sz="0" w:space="0" w:color="auto"/>
                        <w:bottom w:val="none" w:sz="0" w:space="0" w:color="auto"/>
                        <w:right w:val="none" w:sz="0" w:space="0" w:color="auto"/>
                      </w:divBdr>
                      <w:divsChild>
                        <w:div w:id="1363436526">
                          <w:marLeft w:val="0"/>
                          <w:marRight w:val="0"/>
                          <w:marTop w:val="0"/>
                          <w:marBottom w:val="0"/>
                          <w:divBdr>
                            <w:top w:val="none" w:sz="0" w:space="0" w:color="auto"/>
                            <w:left w:val="none" w:sz="0" w:space="0" w:color="auto"/>
                            <w:bottom w:val="none" w:sz="0" w:space="0" w:color="auto"/>
                            <w:right w:val="none" w:sz="0" w:space="0" w:color="auto"/>
                          </w:divBdr>
                          <w:divsChild>
                            <w:div w:id="921795361">
                              <w:marLeft w:val="0"/>
                              <w:marRight w:val="0"/>
                              <w:marTop w:val="0"/>
                              <w:marBottom w:val="0"/>
                              <w:divBdr>
                                <w:top w:val="none" w:sz="0" w:space="0" w:color="auto"/>
                                <w:left w:val="none" w:sz="0" w:space="0" w:color="auto"/>
                                <w:bottom w:val="none" w:sz="0" w:space="0" w:color="auto"/>
                                <w:right w:val="none" w:sz="0" w:space="0" w:color="auto"/>
                              </w:divBdr>
                              <w:divsChild>
                                <w:div w:id="1274286750">
                                  <w:marLeft w:val="0"/>
                                  <w:marRight w:val="0"/>
                                  <w:marTop w:val="0"/>
                                  <w:marBottom w:val="0"/>
                                  <w:divBdr>
                                    <w:top w:val="none" w:sz="0" w:space="0" w:color="auto"/>
                                    <w:left w:val="none" w:sz="0" w:space="0" w:color="auto"/>
                                    <w:bottom w:val="none" w:sz="0" w:space="0" w:color="auto"/>
                                    <w:right w:val="none" w:sz="0" w:space="0" w:color="auto"/>
                                  </w:divBdr>
                                  <w:divsChild>
                                    <w:div w:id="40979473">
                                      <w:marLeft w:val="0"/>
                                      <w:marRight w:val="0"/>
                                      <w:marTop w:val="0"/>
                                      <w:marBottom w:val="0"/>
                                      <w:divBdr>
                                        <w:top w:val="none" w:sz="0" w:space="0" w:color="auto"/>
                                        <w:left w:val="none" w:sz="0" w:space="0" w:color="auto"/>
                                        <w:bottom w:val="none" w:sz="0" w:space="0" w:color="auto"/>
                                        <w:right w:val="none" w:sz="0" w:space="0" w:color="auto"/>
                                      </w:divBdr>
                                      <w:divsChild>
                                        <w:div w:id="662397145">
                                          <w:marLeft w:val="0"/>
                                          <w:marRight w:val="0"/>
                                          <w:marTop w:val="0"/>
                                          <w:marBottom w:val="0"/>
                                          <w:divBdr>
                                            <w:top w:val="none" w:sz="0" w:space="0" w:color="auto"/>
                                            <w:left w:val="none" w:sz="0" w:space="0" w:color="auto"/>
                                            <w:bottom w:val="none" w:sz="0" w:space="0" w:color="auto"/>
                                            <w:right w:val="none" w:sz="0" w:space="0" w:color="auto"/>
                                          </w:divBdr>
                                          <w:divsChild>
                                            <w:div w:id="235819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51524962">
      <w:bodyDiv w:val="1"/>
      <w:marLeft w:val="0"/>
      <w:marRight w:val="0"/>
      <w:marTop w:val="0"/>
      <w:marBottom w:val="0"/>
      <w:divBdr>
        <w:top w:val="none" w:sz="0" w:space="0" w:color="auto"/>
        <w:left w:val="none" w:sz="0" w:space="0" w:color="auto"/>
        <w:bottom w:val="none" w:sz="0" w:space="0" w:color="auto"/>
        <w:right w:val="none" w:sz="0" w:space="0" w:color="auto"/>
      </w:divBdr>
      <w:divsChild>
        <w:div w:id="6716160">
          <w:marLeft w:val="0"/>
          <w:marRight w:val="0"/>
          <w:marTop w:val="0"/>
          <w:marBottom w:val="0"/>
          <w:divBdr>
            <w:top w:val="none" w:sz="0" w:space="0" w:color="auto"/>
            <w:left w:val="none" w:sz="0" w:space="0" w:color="auto"/>
            <w:bottom w:val="none" w:sz="0" w:space="0" w:color="auto"/>
            <w:right w:val="none" w:sz="0" w:space="0" w:color="auto"/>
          </w:divBdr>
          <w:divsChild>
            <w:div w:id="1460101964">
              <w:marLeft w:val="0"/>
              <w:marRight w:val="0"/>
              <w:marTop w:val="0"/>
              <w:marBottom w:val="0"/>
              <w:divBdr>
                <w:top w:val="none" w:sz="0" w:space="0" w:color="auto"/>
                <w:left w:val="none" w:sz="0" w:space="0" w:color="auto"/>
                <w:bottom w:val="none" w:sz="0" w:space="0" w:color="auto"/>
                <w:right w:val="none" w:sz="0" w:space="0" w:color="auto"/>
              </w:divBdr>
              <w:divsChild>
                <w:div w:id="1647010518">
                  <w:marLeft w:val="0"/>
                  <w:marRight w:val="0"/>
                  <w:marTop w:val="0"/>
                  <w:marBottom w:val="0"/>
                  <w:divBdr>
                    <w:top w:val="none" w:sz="0" w:space="0" w:color="auto"/>
                    <w:left w:val="none" w:sz="0" w:space="0" w:color="auto"/>
                    <w:bottom w:val="none" w:sz="0" w:space="0" w:color="auto"/>
                    <w:right w:val="none" w:sz="0" w:space="0" w:color="auto"/>
                  </w:divBdr>
                  <w:divsChild>
                    <w:div w:id="1268734137">
                      <w:marLeft w:val="0"/>
                      <w:marRight w:val="0"/>
                      <w:marTop w:val="0"/>
                      <w:marBottom w:val="0"/>
                      <w:divBdr>
                        <w:top w:val="none" w:sz="0" w:space="0" w:color="auto"/>
                        <w:left w:val="none" w:sz="0" w:space="0" w:color="auto"/>
                        <w:bottom w:val="none" w:sz="0" w:space="0" w:color="auto"/>
                        <w:right w:val="none" w:sz="0" w:space="0" w:color="auto"/>
                      </w:divBdr>
                      <w:divsChild>
                        <w:div w:id="886991745">
                          <w:marLeft w:val="0"/>
                          <w:marRight w:val="0"/>
                          <w:marTop w:val="0"/>
                          <w:marBottom w:val="0"/>
                          <w:divBdr>
                            <w:top w:val="none" w:sz="0" w:space="0" w:color="auto"/>
                            <w:left w:val="none" w:sz="0" w:space="0" w:color="auto"/>
                            <w:bottom w:val="none" w:sz="0" w:space="0" w:color="auto"/>
                            <w:right w:val="none" w:sz="0" w:space="0" w:color="auto"/>
                          </w:divBdr>
                          <w:divsChild>
                            <w:div w:id="592203870">
                              <w:marLeft w:val="0"/>
                              <w:marRight w:val="0"/>
                              <w:marTop w:val="0"/>
                              <w:marBottom w:val="0"/>
                              <w:divBdr>
                                <w:top w:val="none" w:sz="0" w:space="0" w:color="auto"/>
                                <w:left w:val="none" w:sz="0" w:space="0" w:color="auto"/>
                                <w:bottom w:val="none" w:sz="0" w:space="0" w:color="auto"/>
                                <w:right w:val="none" w:sz="0" w:space="0" w:color="auto"/>
                              </w:divBdr>
                              <w:divsChild>
                                <w:div w:id="135952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a46656d4-8850-49b3-aebd-68bd05f7f43d"/>
    <ds:schemaRef ds:uri="http://schemas.microsoft.com/office/2006/documentManagement/types"/>
    <ds:schemaRef ds:uri="http://purl.org/dc/elements/1.1/"/>
    <ds:schemaRef ds:uri="http://schemas.openxmlformats.org/package/2006/metadata/core-properties"/>
    <ds:schemaRef ds:uri="http://schemas.microsoft.com/office/infopath/2007/PartnerControls"/>
    <ds:schemaRef ds:uri="http://purl.org/dc/terms/"/>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60C8A054-45B0-4CE8-91BA-39CBDAE97F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3</Pages>
  <Words>560</Words>
  <Characters>2833</Characters>
  <Application>Microsoft Office Word</Application>
  <DocSecurity>4</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פרידמן שני</cp:lastModifiedBy>
  <cp:revision>2</cp:revision>
  <cp:lastPrinted>2019-03-24T14:09:00Z</cp:lastPrinted>
  <dcterms:created xsi:type="dcterms:W3CDTF">2019-04-16T04:19:00Z</dcterms:created>
  <dcterms:modified xsi:type="dcterms:W3CDTF">2019-04-16T04:19:00Z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